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650"/>
        <w:gridCol w:w="505"/>
        <w:gridCol w:w="265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2"/>
        <w:gridCol w:w="387"/>
        <w:gridCol w:w="83"/>
        <w:gridCol w:w="56"/>
        <w:gridCol w:w="11"/>
      </w:tblGrid>
      <w:tr w:rsidR="00A66AB0" w:rsidRPr="007F5ACF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822D82" w:rsidRDefault="00822D82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A66AB0" w:rsidRPr="007F5ACF" w:rsidRDefault="00822D82" w:rsidP="00822D82">
            <w:pPr>
              <w:spacing w:before="15" w:after="15" w:line="238" w:lineRule="auto"/>
              <w:ind w:left="30" w:right="30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C36A46"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82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A66AB0" w:rsidRPr="007F5ACF" w:rsidRDefault="00C36A46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134"/>
        </w:trPr>
        <w:tc>
          <w:tcPr>
            <w:tcW w:w="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Апарат Міністерства фінансів України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3501480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0490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Інформаційне забезпечення системи управління державними фінансами та електронної верифікації і моніторингу</w:t>
            </w: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113 333,8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113 333,8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Податковий кодекс України.</w:t>
            </w: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Закон України "Про верифікацію та моніторинг державних виплат".</w:t>
            </w: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Закон України "Основи законодавства України про охорону здоров'я".</w:t>
            </w: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Закон України "Про відкритість використання публічних коштів".</w:t>
            </w: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18.02.2016 № 136 "Про затвердження Порядку здійснення верифікації та моніторингу державних виплат".</w:t>
            </w: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Постанова Кабінету Міністрів України від 18.02.2016 № 137 "Про затвердження Порядку адміністрування Інформаційно-аналітичної платформи електронної верифікації та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моніторингу".</w:t>
            </w: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Кабінету Міністрів України від 03.04.2019 № 405 "Про затвердження Порядку обробки та захисту отриманих від суб'єктів надання інформації персональних даних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 час здійснення верифікації та моніторингу державних виплат".</w:t>
            </w: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Постанова Кабінету Міністрів України від 26.01.2024 року № 84 "Про затвердження Порядку використання коштів, передбачених у державному бюджеті для інформаційного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системи управління державними фінансами та електронної верифікації і моніторингу".</w:t>
            </w: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69"/>
        </w:trPr>
        <w:tc>
          <w:tcPr>
            <w:tcW w:w="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A66AB0" w:rsidRPr="007F5ACF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22596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06-02-2025 13:01:21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ff53bf6a-2334-49aa-899d-a69dfcede080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6</w:t>
            </w:r>
          </w:p>
        </w:tc>
      </w:tr>
    </w:tbl>
    <w:p w:rsidR="00A66AB0" w:rsidRPr="007F5ACF" w:rsidRDefault="00C36A46">
      <w:pPr>
        <w:rPr>
          <w:sz w:val="0"/>
          <w:szCs w:val="0"/>
          <w:lang w:val="uk-UA"/>
        </w:rPr>
      </w:pPr>
      <w:r w:rsidRPr="007F5ACF">
        <w:rPr>
          <w:lang w:val="uk-UA"/>
        </w:rPr>
        <w:br w:type="page"/>
      </w:r>
    </w:p>
    <w:p w:rsidR="00A66AB0" w:rsidRPr="007F5ACF" w:rsidRDefault="00A66AB0">
      <w:pPr>
        <w:rPr>
          <w:lang w:val="uk-UA"/>
        </w:rPr>
        <w:sectPr w:rsidR="00A66AB0" w:rsidRPr="007F5ACF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6"/>
        <w:gridCol w:w="570"/>
        <w:gridCol w:w="32"/>
        <w:gridCol w:w="79"/>
        <w:gridCol w:w="260"/>
        <w:gridCol w:w="506"/>
        <w:gridCol w:w="4562"/>
        <w:gridCol w:w="422"/>
        <w:gridCol w:w="1530"/>
        <w:gridCol w:w="1235"/>
        <w:gridCol w:w="294"/>
        <w:gridCol w:w="1530"/>
        <w:gridCol w:w="1530"/>
        <w:gridCol w:w="1390"/>
        <w:gridCol w:w="170"/>
        <w:gridCol w:w="1360"/>
        <w:gridCol w:w="38"/>
        <w:gridCol w:w="48"/>
        <w:gridCol w:w="17"/>
        <w:gridCol w:w="43"/>
      </w:tblGrid>
      <w:tr w:rsidR="00A66AB0" w:rsidRPr="00822D82">
        <w:trPr>
          <w:trHeight w:hRule="exact" w:val="96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9. Постанова Кабінету Міністрів України від 19.07.2022 № 807 "Про затвердження Порядку проведення перевірки достовірності інформації та документів, що внесені до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електронної системи охорони здоров'я (крім інформації про стан здоров'я людини), на підставі яких формуються звіти, що є підставою для оплати наданих медичних послуг,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лікарських засобів та медичних виробів за програмою медичних гарантій, або які містять персональні дані пацієнтів, медичних працівників, яким (якими) надано відповідні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медичні послуги, лікарські засоби та медичні вироби".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10. Постанова Кабінету Міністрів України від 14.09.2015 року № 676 "Про затвердження Порядку оприлюднення на єдиному веб-порталі використання публічних коштів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інформації про платіжні трансакції на єдиному казначейському рахунку".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11. Постанова Кабінету Міністрів України від 28.12.2020 № 1355 "Про затвердження Порядку доступу до інформації в інформаційно-аналітичній платформі електронної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верифікації та моніторингу органів, що здійснюють державні виплати".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12. Постанова Кабінету Міністрів України від 25.01.2017 № 26 "Про затвердження Порядку ведення Реєстру заяв про повернення суми бюджетного відшкодування податку на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додану вартість".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13. Розпорядження Кабінету Міністрів України від 11.02.2016 № 101-р "Деякі питання адміністрування та підтримки функціонування Інформаційно-аналітичної платформи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електронної верифікації та моніторингу".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14. Розпорядження Кабінету Міністрів України від 05.10.2016 року № 803-р "Деякі питання запобігання корупції в міністерствах, інших центральних органах виконавчої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влади".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15. Розпорядження Кабінету Міністрів України від 17 листопада 2021 р. № 1467-р "Про схвалення Стратегії здійснення цифрового розвитку, цифрових трансформацій і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цифровізації системи управління державними фінансами на період до 2025 року та затвердження плану заходів щодо її реалізації".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16. Розпорядження Кабінету Міністрів України від 11 лютого 2016 р. № 92-р "Про схвалення Концепції створення інтегрованої інформаційно-аналітичної системи "Прозорий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17. Наказ Міністерства фінансів України від 22.06.2018 року № 575 "Про затвердження Порядку реєстрації суб'єктів надання інформації про використання публічних коштів,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форм та форматів даних для оприлюднення такої інформації на єдиному веб-порталі використання публічних коштів".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73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18. Наказ Міністерства фінансів України від 03.03.2017 № 326 "Про затвердження Порядку інформаційної взаємодії Міністерства фінансів України з Державною податковою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службою та Державною казначейською службою України в процесі формування Реєстру заяв про повернення суми бюджетного відшкодування податку на додану вартість",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який зареєстровано у Міністерстві юстиції України 20.03.2017 за № 376/30244.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19. Наказ Міністерства фінансів України від 14.04.2022 № 115 «Про визначення складу та адміністратора програмно-апаратного комплексу Міністерства фінансів України» (зі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змінами).</w:t>
            </w: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83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14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83"/>
        </w:trPr>
        <w:tc>
          <w:tcPr>
            <w:tcW w:w="15616" w:type="dxa"/>
            <w:gridSpan w:val="18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007" w:type="dxa"/>
            <w:gridSpan w:val="6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5579" w:type="dxa"/>
            <w:gridSpan w:val="17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505"/>
        </w:trPr>
        <w:tc>
          <w:tcPr>
            <w:tcW w:w="15579" w:type="dxa"/>
            <w:gridSpan w:val="17"/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Побудова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сучасної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ефективної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системи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управління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інформаційними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технологіями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для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підтримки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подальшого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цифрового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розвитку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ефективної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прозорої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системи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управління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державними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фінансами.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17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5679" w:type="dxa"/>
            <w:gridSpan w:val="20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567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ІТ послуг СУДФ.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181"/>
        </w:trPr>
        <w:tc>
          <w:tcPr>
            <w:tcW w:w="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9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6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142"/>
        </w:trPr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22596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06-02-2025 13:01:21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ff53bf6a-2334-49aa-899d-a69dfcede080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6</w:t>
            </w:r>
          </w:p>
        </w:tc>
      </w:tr>
    </w:tbl>
    <w:p w:rsidR="00A66AB0" w:rsidRPr="007F5ACF" w:rsidRDefault="00C36A46">
      <w:pPr>
        <w:rPr>
          <w:sz w:val="0"/>
          <w:szCs w:val="0"/>
          <w:lang w:val="uk-UA"/>
        </w:rPr>
      </w:pPr>
      <w:r w:rsidRPr="007F5ACF">
        <w:rPr>
          <w:lang w:val="uk-UA"/>
        </w:rPr>
        <w:br w:type="page"/>
      </w:r>
    </w:p>
    <w:p w:rsidR="00A66AB0" w:rsidRPr="007F5ACF" w:rsidRDefault="00A66AB0">
      <w:pPr>
        <w:rPr>
          <w:lang w:val="uk-UA"/>
        </w:rPr>
        <w:sectPr w:rsidR="00A66AB0" w:rsidRPr="007F5ACF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8"/>
        <w:gridCol w:w="477"/>
        <w:gridCol w:w="95"/>
        <w:gridCol w:w="470"/>
        <w:gridCol w:w="406"/>
        <w:gridCol w:w="4483"/>
        <w:gridCol w:w="43"/>
        <w:gridCol w:w="1475"/>
        <w:gridCol w:w="1684"/>
        <w:gridCol w:w="1640"/>
        <w:gridCol w:w="1533"/>
        <w:gridCol w:w="1538"/>
        <w:gridCol w:w="183"/>
        <w:gridCol w:w="1344"/>
        <w:gridCol w:w="74"/>
        <w:gridCol w:w="97"/>
        <w:gridCol w:w="42"/>
      </w:tblGrid>
      <w:tr w:rsidR="00A66AB0" w:rsidRPr="00822D82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відкритості та зручності доступу до публічної інформації.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05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Підтримка функціонування програмно-апаратного комплексу Міністерства фінансів України та його розвиток.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05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Виявлення невідповідностей даних у автоматизованих інформаційних системах, реєстрах, базах даних інформації.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505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Створення та підтримка функціонування технічного захисту інформації від несанкціонованого доступу, знищення, модифікації та блокування доступу до неї.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3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505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Супроводження, експлуатація та обслуговування інформаційно-аналітичної платформи електронної верифікації та моніторингу (далі - інформаційно-аналітична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платформа).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53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505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технічного адміністрування Реєстру заяв про повернення суми бюджетного відшкодування податку на додану вартість як окремого інформаційного ресурсу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 захист інформації Реєстру відповідно до законодавства.</w:t>
            </w: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83"/>
        </w:trPr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6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A66AB0" w:rsidRPr="007F5ACF" w:rsidRDefault="00C36A4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A66AB0" w:rsidRPr="007F5ACF" w:rsidRDefault="00C36A4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Установлення (інсталяція), розробка програмного забезпечення (програмних продуктів, інформаційних систем та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комплексів, баз даних, веб-сторінок/сайтів/порталів), подальше його використання, супроводження та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обслуговування ( у тому числі шляхом навчання користувачів)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17 378,5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17 378,5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Створення системи технічного захисту інформації (з урахуванням видатків на їх атестацію) від несанкціонованого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доступу, знищення, модифікації та блокування доступу до неї шляхом здійснення організаційних і технічних заходів,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впровадження засобів та методів технічного захисту інформації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412,2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412,2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Розроблення аналітичних моделей та налаштування програмного забезпечення для їх функціонування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402,2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402,2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Адміністрування (обслуговування) IT-інфраструктури Міністерства фінансів України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27 849,7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27 849,7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Адміністрування, супроводження та обслуговування (у тому числі навчання користувачів) інформаційно-аналітичних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систем Міністерства фінансів України (далі - ІАС Мінфіну)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55 252,1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55 252,1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Аналіз технічних вимог та бізнес-аналіз ділових процесів СУДФ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5 728,4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5 728,4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Підтримка систем інформаційної безпеки програмно-апаратного комплексу Міністерства фінансів України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6 010,7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6 010,7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та проведення підвищення рівня кваліфікації працівників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113 333,8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113 333,8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6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822D82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A66AB0" w:rsidRPr="007F5ACF" w:rsidRDefault="00C36A4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A66AB0" w:rsidRPr="007F5ACF" w:rsidRDefault="00C36A4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772"/>
        </w:trPr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60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22596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06-02-2025 13:01:21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ff53bf6a-2334-49aa-899d-a69dfcede080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6</w:t>
            </w:r>
          </w:p>
        </w:tc>
      </w:tr>
    </w:tbl>
    <w:p w:rsidR="00A66AB0" w:rsidRPr="007F5ACF" w:rsidRDefault="00C36A46">
      <w:pPr>
        <w:rPr>
          <w:sz w:val="0"/>
          <w:szCs w:val="0"/>
          <w:lang w:val="uk-UA"/>
        </w:rPr>
      </w:pPr>
      <w:r w:rsidRPr="007F5ACF">
        <w:rPr>
          <w:lang w:val="uk-UA"/>
        </w:rPr>
        <w:br w:type="page"/>
      </w:r>
    </w:p>
    <w:p w:rsidR="00A66AB0" w:rsidRPr="007F5ACF" w:rsidRDefault="00A66AB0">
      <w:pPr>
        <w:rPr>
          <w:lang w:val="uk-UA"/>
        </w:rPr>
        <w:sectPr w:rsidR="00A66AB0" w:rsidRPr="007F5ACF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21"/>
        <w:gridCol w:w="962"/>
        <w:gridCol w:w="4535"/>
        <w:gridCol w:w="2006"/>
        <w:gridCol w:w="42"/>
        <w:gridCol w:w="1081"/>
        <w:gridCol w:w="47"/>
        <w:gridCol w:w="16"/>
        <w:gridCol w:w="4284"/>
        <w:gridCol w:w="82"/>
        <w:gridCol w:w="494"/>
        <w:gridCol w:w="1245"/>
        <w:gridCol w:w="103"/>
        <w:gridCol w:w="74"/>
        <w:gridCol w:w="138"/>
      </w:tblGrid>
      <w:tr w:rsidR="00A66AB0" w:rsidRPr="007F5ACF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4" w:name="4"/>
            <w:bookmarkEnd w:id="4"/>
            <w:r w:rsidRPr="007F5AC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установ, залучених до адміністрування та супроводження інформаційно-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аналітичної платформи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КМУ від 18.02.2016 № 137,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розпорядження КМУ від 11.02.16 № 101-р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установ, залучених до адміністрування, супроводження та обслуговування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інформаційно-аналітичних систем Міністерства фінансів України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Розпорядження КМУ від 17.11.2021 № 1467-р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установ, залучених до проведення державної експертизи у сфері технічного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захисту інформації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 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підсистем інформаційно-аналітичної платформи,  що підлягають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установленню (інсталяції), супроводженню та обслуговуванню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інформаційно-аналітичних систем, що підлягають адмініструванню,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супроводженню та обслуговуванню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систем захисту програмно-апаратного комплексу Міністерства фінансів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України, що підлягають адмініструванню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електронних кабінетів головних розпорядників коштів державного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бюджету, що підтримуються в АІС «ГРК-ВЕБ»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працівників адміністратора, які потребують підвищення рівня кваліфікації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наданих послуг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завантажених для первинної обробки записів інформації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од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2 500 000,0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виявлених невідповідностей у реєстрах та базах даних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од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3 700,0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виявлених невідповідностей даних, які впливають на визначення права на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отримання та розмір державних виплат та достовірність звітів про медичні послуги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од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розроблених методик верифікації для аналітичних моделей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Акт наданих послуг, внутрішньогосподарський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автоматизованих інформаційних систем, реєстрів, баз даних суб'єктів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надання інформації, з якими забезпечено обмін даними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центрів обробки даних програмно-апаратного комплексу Міністерства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 України, що підлягають адмініструванню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робочих станцій користувачів, що підлягають адмініструванню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1 500,0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органів місцевого самоврядування підключених до Інформаційно-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аналітичної системи управління планування та виконанням місцевих бюджетів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"LOGICA"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12 100,0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систем актуалізованих в рамках супроводу ІАС Мінфіну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13"/>
        </w:trPr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1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22596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06-02-2025 13:01:21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ff53bf6a-2334-49aa-899d-a69dfcede080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6</w:t>
            </w:r>
          </w:p>
        </w:tc>
      </w:tr>
    </w:tbl>
    <w:p w:rsidR="00A66AB0" w:rsidRPr="007F5ACF" w:rsidRDefault="00C36A46">
      <w:pPr>
        <w:rPr>
          <w:sz w:val="0"/>
          <w:szCs w:val="0"/>
          <w:lang w:val="uk-UA"/>
        </w:rPr>
      </w:pPr>
      <w:r w:rsidRPr="007F5ACF">
        <w:rPr>
          <w:lang w:val="uk-UA"/>
        </w:rPr>
        <w:br w:type="page"/>
      </w:r>
    </w:p>
    <w:p w:rsidR="00A66AB0" w:rsidRPr="007F5ACF" w:rsidRDefault="00A66AB0">
      <w:pPr>
        <w:rPr>
          <w:lang w:val="uk-UA"/>
        </w:rPr>
        <w:sectPr w:rsidR="00A66AB0" w:rsidRPr="007F5ACF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8"/>
        <w:gridCol w:w="94"/>
        <w:gridCol w:w="978"/>
        <w:gridCol w:w="4141"/>
        <w:gridCol w:w="422"/>
        <w:gridCol w:w="2027"/>
        <w:gridCol w:w="1119"/>
        <w:gridCol w:w="47"/>
        <w:gridCol w:w="4306"/>
        <w:gridCol w:w="575"/>
        <w:gridCol w:w="1248"/>
        <w:gridCol w:w="267"/>
      </w:tblGrid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5" w:name="5"/>
            <w:bookmarkEnd w:id="5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Тривалість створення щоденних резервних копій баз даних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годин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Тривалість відновлення працездатності інформаційно-комунікаційної системи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Мінфіну адміністратором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міс.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головних розпорядників коштів державного бюджету, які здійснюють обмін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електронними документами з Мінфіном із застосуванням АІС «ГРК-ВЕБ»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рішень оптимізації/цифровізації ділових процесів СУДФ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Реінжиніринг бізнес-процесів окремих суб’єктів системи управління державними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фінансами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обробку 1000 записів інформації, що підлягають завантаженню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 первинній обробці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розробку методики верифікації державних виплат/перевірки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достовірності звітів про медичні послуги для аналітичних моделей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57 457,0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налаштування та забезпечення обміну інформацією з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автоматизованими інформаційними системами, реєстрами, базами даних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66 597,4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установлення (інсталяцію), супроводження та обслуговування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підсистеми інформаційно-аналітичної платформи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1 080 184,6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організацію технічного захисту  1000 записів інформації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оплату послуг з підвищення рівня кваліфікації одного працівника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адміністратора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виявлених невідповідностей даних, які впливають на визначення права на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отримання і розмір державних виплат та достовірність звітів про медичні послуги у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загальній кількості оброблених записів інформації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виявлених невідповідностей у реєстрах та базах даних у загальній кількості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оброблених записів інформації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рівня доступності центрів обробки даних програмно-апаратного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комплексу Міністерства фінансів України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Відсоток опрацювання звернень користувачів програмно-апаратного комплексу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Міністерства фінансів України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рівня функціонування Реєстру заяв про повернення суми бюджетного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відшкодування податку на додану вартість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(частка) головних розпорядників коштів, які здійснюють обмін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електронними документами з Мінфіном із застосуванням АІС «ГРК-ВЕБ»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7F5AC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доступності користувачів до інформаційно-аналітичної системи «Управління</w:t>
            </w:r>
            <w:r w:rsidRPr="007F5ACF">
              <w:rPr>
                <w:lang w:val="uk-UA"/>
              </w:rPr>
              <w:br/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державним боргом»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A66AB0" w:rsidRPr="00822D82">
        <w:trPr>
          <w:trHeight w:hRule="exact" w:val="709"/>
        </w:trPr>
        <w:tc>
          <w:tcPr>
            <w:tcW w:w="1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A66AB0" w:rsidRPr="007F5ACF" w:rsidRDefault="00C36A4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A66AB0" w:rsidRPr="007F5ACF" w:rsidRDefault="00C36A4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144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22596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06-02-2025 13:01:21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ff53bf6a-2334-49aa-899d-a69dfcede080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6</w:t>
            </w:r>
          </w:p>
        </w:tc>
      </w:tr>
    </w:tbl>
    <w:p w:rsidR="00A66AB0" w:rsidRPr="007F5ACF" w:rsidRDefault="00C36A46">
      <w:pPr>
        <w:rPr>
          <w:sz w:val="0"/>
          <w:szCs w:val="0"/>
          <w:lang w:val="uk-UA"/>
        </w:rPr>
      </w:pPr>
      <w:r w:rsidRPr="007F5ACF">
        <w:rPr>
          <w:lang w:val="uk-UA"/>
        </w:rPr>
        <w:br w:type="page"/>
      </w:r>
    </w:p>
    <w:p w:rsidR="00A66AB0" w:rsidRPr="007F5ACF" w:rsidRDefault="00A66AB0">
      <w:pPr>
        <w:rPr>
          <w:lang w:val="uk-UA"/>
        </w:rPr>
        <w:sectPr w:rsidR="00A66AB0" w:rsidRPr="007F5ACF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58"/>
        <w:gridCol w:w="74"/>
        <w:gridCol w:w="2201"/>
        <w:gridCol w:w="2270"/>
        <w:gridCol w:w="3198"/>
        <w:gridCol w:w="894"/>
        <w:gridCol w:w="611"/>
        <w:gridCol w:w="3386"/>
        <w:gridCol w:w="662"/>
        <w:gridCol w:w="844"/>
      </w:tblGrid>
      <w:tr w:rsidR="00A66AB0" w:rsidRPr="007F5ACF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6" w:name="6"/>
            <w:bookmarkEnd w:id="6"/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316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Arial" w:eastAsia="Arial" w:hAnsi="Arial" w:cs="Arial"/>
                <w:color w:val="000000"/>
                <w:sz w:val="20"/>
                <w:szCs w:val="20"/>
                <w:lang w:val="uk-UA"/>
              </w:rPr>
              <w:t>Дмитро САМОНЕНКО</w:t>
            </w: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7F5ACF">
              <w:rPr>
                <w:rFonts w:ascii="Arial" w:eastAsia="Arial" w:hAnsi="Arial" w:cs="Arial"/>
                <w:color w:val="000000"/>
                <w:sz w:val="20"/>
                <w:szCs w:val="20"/>
                <w:lang w:val="uk-UA"/>
              </w:rPr>
              <w:t>(Власне ім’я ПРІЗВИЩЕ)</w:t>
            </w: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5496"/>
        </w:trPr>
        <w:tc>
          <w:tcPr>
            <w:tcW w:w="15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75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7F5ACF">
              <w:rPr>
                <w:lang w:val="uk-UA"/>
              </w:rPr>
              <w:t xml:space="preserve"> </w:t>
            </w: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7F5ACF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A66AB0" w:rsidRPr="007F5ACF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A66AB0" w:rsidRPr="007F5ACF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A66AB0" w:rsidRPr="006D485D" w:rsidRDefault="00C36A46" w:rsidP="006D485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</w:t>
            </w:r>
            <w:r w:rsidR="006D4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07</w:t>
            </w:r>
            <w:r w:rsidR="006D4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  <w:r w:rsidR="006D4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02</w:t>
            </w:r>
            <w:r w:rsidR="006D4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  <w:r w:rsidR="006D4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2025</w:t>
            </w:r>
          </w:p>
        </w:tc>
        <w:tc>
          <w:tcPr>
            <w:tcW w:w="5486" w:type="dxa"/>
            <w:gridSpan w:val="2"/>
            <w:tcMar>
              <w:left w:w="34" w:type="dxa"/>
              <w:right w:w="34" w:type="dxa"/>
            </w:tcMar>
            <w:vAlign w:val="bottom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="006D4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20030-05-5/4018</w:t>
            </w: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A66AB0" w:rsidRPr="007F5ACF" w:rsidRDefault="00A66AB0" w:rsidP="006D485D">
            <w:pPr>
              <w:spacing w:before="15" w:after="15" w:line="238" w:lineRule="auto"/>
              <w:ind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A66AB0" w:rsidRPr="007F5ACF" w:rsidTr="00C36A46">
        <w:trPr>
          <w:trHeight w:hRule="exact" w:val="291"/>
        </w:trPr>
        <w:tc>
          <w:tcPr>
            <w:tcW w:w="15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1616"/>
        </w:trPr>
        <w:tc>
          <w:tcPr>
            <w:tcW w:w="1630" w:type="dxa"/>
            <w:gridSpan w:val="3"/>
            <w:tcMar>
              <w:left w:w="4" w:type="dxa"/>
              <w:right w:w="4" w:type="dxa"/>
            </w:tcMar>
          </w:tcPr>
          <w:p w:rsidR="00A66AB0" w:rsidRPr="007F5ACF" w:rsidRDefault="00A66AB0">
            <w:pPr>
              <w:rPr>
                <w:lang w:val="uk-UA"/>
              </w:rPr>
            </w:pPr>
          </w:p>
        </w:tc>
        <w:tc>
          <w:tcPr>
            <w:tcW w:w="8597" w:type="dxa"/>
            <w:gridSpan w:val="4"/>
            <w:vMerge w:val="restart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227"/>
        </w:trPr>
        <w:tc>
          <w:tcPr>
            <w:tcW w:w="15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4"/>
            <w:vMerge/>
            <w:tcMar>
              <w:left w:w="34" w:type="dxa"/>
              <w:right w:w="34" w:type="dxa"/>
            </w:tcMar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9"/>
        </w:trPr>
        <w:tc>
          <w:tcPr>
            <w:tcW w:w="15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9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A66AB0" w:rsidRPr="007F5ACF" w:rsidRDefault="00A66AB0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A66AB0" w:rsidRPr="007F5ACF">
        <w:trPr>
          <w:trHeight w:hRule="exact" w:val="142"/>
        </w:trPr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lastRenderedPageBreak/>
              <w:t>22596</w:t>
            </w:r>
          </w:p>
        </w:tc>
        <w:tc>
          <w:tcPr>
            <w:tcW w:w="460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06-02-2025 13:01:21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ff53bf6a-2334-49aa-899d-a69dfcede080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A66AB0" w:rsidRPr="007F5ACF" w:rsidRDefault="00C36A4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7F5AC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 з 6</w:t>
            </w:r>
          </w:p>
        </w:tc>
      </w:tr>
    </w:tbl>
    <w:p w:rsidR="00A66AB0" w:rsidRPr="007F5ACF" w:rsidRDefault="00C36A46">
      <w:pPr>
        <w:rPr>
          <w:lang w:val="uk-UA"/>
        </w:rPr>
      </w:pPr>
      <w:r w:rsidRPr="007F5ACF">
        <w:rPr>
          <w:color w:val="FFFFFF"/>
          <w:sz w:val="2"/>
          <w:szCs w:val="2"/>
          <w:lang w:val="uk-UA"/>
        </w:rPr>
        <w:t>.</w:t>
      </w:r>
    </w:p>
    <w:sectPr w:rsidR="00A66AB0" w:rsidRPr="007F5ACF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6D485D"/>
    <w:rsid w:val="007F5ACF"/>
    <w:rsid w:val="00822D82"/>
    <w:rsid w:val="00A66AB0"/>
    <w:rsid w:val="00C36A46"/>
    <w:rsid w:val="00C843E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549886-C8E3-47E7-8659-E66B462F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1682</Words>
  <Characters>13249</Characters>
  <Application>Microsoft Office Word</Application>
  <DocSecurity>0</DocSecurity>
  <Lines>110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2025-02-10T16:46:00Z</dcterms:created>
  <dcterms:modified xsi:type="dcterms:W3CDTF">2025-02-10T16:46:00Z</dcterms:modified>
</cp:coreProperties>
</file>